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549FA" w14:textId="77777777" w:rsidR="000E4B10" w:rsidRPr="000329D4" w:rsidRDefault="000E4B10" w:rsidP="000E4B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№1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76A3EE02" w14:textId="77777777" w:rsidR="000E4B10" w:rsidRPr="000329D4" w:rsidRDefault="000E4B10" w:rsidP="000E4B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09EEBC0A" w14:textId="77777777" w:rsidR="000E4B10" w:rsidRPr="000329D4" w:rsidRDefault="000E4B10" w:rsidP="000E4B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26B0821C" w14:textId="77777777" w:rsidR="000E4B10" w:rsidRPr="000329D4" w:rsidRDefault="000E4B10" w:rsidP="000E4B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5C7C21AB" w14:textId="77777777" w:rsidR="000E4B10" w:rsidRPr="000329D4" w:rsidRDefault="000E4B10" w:rsidP="000E4B10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2124917D" w14:textId="77777777" w:rsidR="000E4B10" w:rsidRPr="000329D4" w:rsidRDefault="000E4B10" w:rsidP="000E4B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9EFDA4" w14:textId="1D1CA630" w:rsidR="000E4B10" w:rsidRDefault="000E4B10" w:rsidP="000E4B10">
      <w:pPr>
        <w:pStyle w:val="Default"/>
        <w:contextualSpacing/>
        <w:jc w:val="center"/>
        <w:rPr>
          <w:b/>
          <w:bCs/>
        </w:rPr>
      </w:pPr>
      <w:r w:rsidRPr="000329D4">
        <w:rPr>
          <w:b/>
          <w:sz w:val="28"/>
          <w:szCs w:val="28"/>
        </w:rPr>
        <w:t xml:space="preserve">Вариант </w:t>
      </w:r>
      <w:r w:rsidRPr="000B229C">
        <w:rPr>
          <w:b/>
          <w:sz w:val="28"/>
          <w:szCs w:val="28"/>
        </w:rPr>
        <w:t>–</w:t>
      </w:r>
      <w:r w:rsidRPr="000329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14:paraId="7A7630DB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 xml:space="preserve">Пол человека – это признак: </w:t>
      </w:r>
    </w:p>
    <w:p w14:paraId="233D3FF7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атрибутивный и варьирующий;</w:t>
      </w:r>
    </w:p>
    <w:p w14:paraId="7FCBAAB0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количественный и второстепенный;</w:t>
      </w:r>
    </w:p>
    <w:p w14:paraId="43601879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факторный и альтернативный;</w:t>
      </w:r>
    </w:p>
    <w:p w14:paraId="5897C195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атрибутивный и альтернативный;</w:t>
      </w:r>
    </w:p>
    <w:p w14:paraId="50EA52FC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альтернативный и количественный.</w:t>
      </w:r>
    </w:p>
    <w:p w14:paraId="487E6FED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Значение каждого признака отдельной единицы совокупности – это:</w:t>
      </w:r>
    </w:p>
    <w:p w14:paraId="3598C3E5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статистический показатель;</w:t>
      </w:r>
    </w:p>
    <w:p w14:paraId="409FF824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варианта;</w:t>
      </w:r>
    </w:p>
    <w:p w14:paraId="53FF4FA6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статистическая величина.</w:t>
      </w:r>
    </w:p>
    <w:p w14:paraId="049F7397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Результат действия случайных факторов – это:</w:t>
      </w:r>
    </w:p>
    <w:p w14:paraId="74222AFD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ошибка наблюдения;</w:t>
      </w:r>
    </w:p>
    <w:p w14:paraId="5DD82285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систематические ошибки;</w:t>
      </w:r>
    </w:p>
    <w:p w14:paraId="47B136D6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случайные ошибки.</w:t>
      </w:r>
    </w:p>
    <w:p w14:paraId="74918682" w14:textId="2B32B4C2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 xml:space="preserve">Контроль собранных данных, основанный на использовании количественных связей между значениями </w:t>
      </w:r>
      <w:proofErr w:type="gramStart"/>
      <w:r w:rsidRPr="000E4B10">
        <w:rPr>
          <w:rFonts w:ascii="Times New Roman" w:hAnsi="Times New Roman"/>
          <w:sz w:val="28"/>
          <w:szCs w:val="28"/>
        </w:rPr>
        <w:t>различных</w:t>
      </w:r>
      <w:r w:rsidR="000E4B10">
        <w:rPr>
          <w:rFonts w:ascii="Times New Roman" w:hAnsi="Times New Roman"/>
          <w:sz w:val="28"/>
          <w:szCs w:val="28"/>
        </w:rPr>
        <w:t xml:space="preserve"> </w:t>
      </w:r>
      <w:r w:rsidRPr="000E4B10">
        <w:rPr>
          <w:rFonts w:ascii="Times New Roman" w:hAnsi="Times New Roman"/>
          <w:sz w:val="28"/>
          <w:szCs w:val="28"/>
        </w:rPr>
        <w:t>показателей</w:t>
      </w:r>
      <w:proofErr w:type="gramEnd"/>
      <w:r w:rsidRPr="000E4B10">
        <w:rPr>
          <w:rFonts w:ascii="Times New Roman" w:hAnsi="Times New Roman"/>
          <w:sz w:val="28"/>
          <w:szCs w:val="28"/>
        </w:rPr>
        <w:t xml:space="preserve"> называется:</w:t>
      </w:r>
    </w:p>
    <w:p w14:paraId="0DE2101B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контролем полноты данных;</w:t>
      </w:r>
    </w:p>
    <w:p w14:paraId="34909E6C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логический контроль данных;</w:t>
      </w:r>
    </w:p>
    <w:p w14:paraId="2B1A5B12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 xml:space="preserve">арифметический контроль данных.  </w:t>
      </w:r>
    </w:p>
    <w:p w14:paraId="2D24801B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Основанием группировки может быть:</w:t>
      </w:r>
    </w:p>
    <w:p w14:paraId="6C5358FB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качественный признак;</w:t>
      </w:r>
    </w:p>
    <w:p w14:paraId="548998D5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количественный признак;</w:t>
      </w:r>
    </w:p>
    <w:p w14:paraId="3DB902C3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как качественный, так и количественный признак.</w:t>
      </w:r>
    </w:p>
    <w:p w14:paraId="7DABD571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С помощью аналитической группировки осуществляется:</w:t>
      </w:r>
    </w:p>
    <w:p w14:paraId="442851C0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выявление социально – экономических типов явлений;</w:t>
      </w:r>
    </w:p>
    <w:p w14:paraId="59D51CC6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выявление связей и зависимостей между отдельными признаками явления;</w:t>
      </w:r>
    </w:p>
    <w:p w14:paraId="5FBDB297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изучение структуры явления и структурных сдвигов, происходящих в нём.</w:t>
      </w:r>
    </w:p>
    <w:p w14:paraId="0B7942D2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Абсолютные величины могут выражаться в единицах измерения:</w:t>
      </w:r>
    </w:p>
    <w:p w14:paraId="46051E59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натуральных, условно – натуральных, коэффициентах;</w:t>
      </w:r>
    </w:p>
    <w:p w14:paraId="4D6A0EAD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коэффициентах, процентах, промилле, денежных;</w:t>
      </w:r>
    </w:p>
    <w:p w14:paraId="78C1F496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денежных, натуральных, условно – натуральных;</w:t>
      </w:r>
    </w:p>
    <w:p w14:paraId="43D1145B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процентах, денежных, натуральных.</w:t>
      </w:r>
    </w:p>
    <w:p w14:paraId="4706B642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Относительные статистические величины могут выражаться в:</w:t>
      </w:r>
    </w:p>
    <w:p w14:paraId="678ADB97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виде простого кратного отношения;</w:t>
      </w:r>
    </w:p>
    <w:p w14:paraId="551712FC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процентах;</w:t>
      </w:r>
    </w:p>
    <w:p w14:paraId="7140334C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промилле;</w:t>
      </w:r>
    </w:p>
    <w:p w14:paraId="46FCDE13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lastRenderedPageBreak/>
        <w:t>трудовых единицах измерения;</w:t>
      </w:r>
    </w:p>
    <w:p w14:paraId="6DE0554B" w14:textId="77777777" w:rsidR="009413C8" w:rsidRPr="000E4B10" w:rsidRDefault="009413C8" w:rsidP="001632FF">
      <w:pPr>
        <w:numPr>
          <w:ilvl w:val="1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условно-натуральных единицах измерения.</w:t>
      </w:r>
    </w:p>
    <w:p w14:paraId="523508A5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Для определения среднего значения признака, индивидуальные значения которого выражены обратными показателями, следует применить формулу средней:</w:t>
      </w:r>
    </w:p>
    <w:p w14:paraId="57997915" w14:textId="77777777" w:rsidR="009413C8" w:rsidRPr="000E4B10" w:rsidRDefault="009413C8" w:rsidP="001632FF">
      <w:pPr>
        <w:numPr>
          <w:ilvl w:val="1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арифметической;</w:t>
      </w:r>
    </w:p>
    <w:p w14:paraId="35C6FDFC" w14:textId="77777777" w:rsidR="009413C8" w:rsidRPr="000E4B10" w:rsidRDefault="009413C8" w:rsidP="001632FF">
      <w:pPr>
        <w:numPr>
          <w:ilvl w:val="1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геометрической;</w:t>
      </w:r>
    </w:p>
    <w:p w14:paraId="2E0A80D8" w14:textId="77777777" w:rsidR="009413C8" w:rsidRPr="000E4B10" w:rsidRDefault="009413C8" w:rsidP="001632FF">
      <w:pPr>
        <w:numPr>
          <w:ilvl w:val="1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гармонической;</w:t>
      </w:r>
    </w:p>
    <w:p w14:paraId="63FD9F34" w14:textId="77777777" w:rsidR="009413C8" w:rsidRPr="000E4B10" w:rsidRDefault="009413C8" w:rsidP="001632FF">
      <w:pPr>
        <w:numPr>
          <w:ilvl w:val="1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квадратической.</w:t>
      </w:r>
    </w:p>
    <w:p w14:paraId="13D18BB3" w14:textId="77777777" w:rsidR="009413C8" w:rsidRPr="000E4B10" w:rsidRDefault="009413C8" w:rsidP="001632FF">
      <w:pPr>
        <w:numPr>
          <w:ilvl w:val="0"/>
          <w:numId w:val="22"/>
        </w:numPr>
        <w:tabs>
          <w:tab w:val="clear" w:pos="567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 xml:space="preserve">По данным о средней себестоимости одноимённых изделий, производимых предприятиями объединения </w:t>
      </w:r>
      <w:r w:rsidR="00375183" w:rsidRPr="000E4B10">
        <w:rPr>
          <w:rFonts w:ascii="Times New Roman" w:hAnsi="Times New Roman"/>
          <w:sz w:val="28"/>
          <w:szCs w:val="28"/>
        </w:rPr>
        <w:t>«Прогресс»</w:t>
      </w:r>
      <w:r w:rsidRPr="000E4B10">
        <w:rPr>
          <w:rFonts w:ascii="Times New Roman" w:hAnsi="Times New Roman"/>
          <w:sz w:val="28"/>
          <w:szCs w:val="28"/>
        </w:rPr>
        <w:t>, и различном удельном весе этих предприятий в общем объеме производства указанных изделий, необходимо определить среднюю себестоимость изделия по объединению в целом. Какую формулу расчёта средней следует применить?</w:t>
      </w:r>
    </w:p>
    <w:p w14:paraId="68E90487" w14:textId="77777777" w:rsidR="009413C8" w:rsidRPr="000E4B10" w:rsidRDefault="009413C8" w:rsidP="001632FF">
      <w:pPr>
        <w:numPr>
          <w:ilvl w:val="1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арифметической простой;</w:t>
      </w:r>
    </w:p>
    <w:p w14:paraId="4E5F9937" w14:textId="77777777" w:rsidR="009413C8" w:rsidRPr="000E4B10" w:rsidRDefault="009413C8" w:rsidP="001632FF">
      <w:pPr>
        <w:numPr>
          <w:ilvl w:val="1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гармонической простой;</w:t>
      </w:r>
    </w:p>
    <w:p w14:paraId="4485BB95" w14:textId="77777777" w:rsidR="009413C8" w:rsidRPr="000E4B10" w:rsidRDefault="009413C8" w:rsidP="001632FF">
      <w:pPr>
        <w:numPr>
          <w:ilvl w:val="1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арифметической взвешенной;</w:t>
      </w:r>
    </w:p>
    <w:p w14:paraId="597A0C7C" w14:textId="77777777" w:rsidR="009413C8" w:rsidRPr="000E4B10" w:rsidRDefault="009413C8" w:rsidP="001632FF">
      <w:pPr>
        <w:numPr>
          <w:ilvl w:val="1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гармонической взвешенной.</w:t>
      </w:r>
    </w:p>
    <w:p w14:paraId="3A3DC438" w14:textId="77777777" w:rsidR="009413C8" w:rsidRPr="000E4B10" w:rsidRDefault="009413C8" w:rsidP="001632FF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Для значений признака: 3, 5, 6, 9, 11, 12, 13 Мода —</w:t>
      </w:r>
    </w:p>
    <w:p w14:paraId="6E9D63A5" w14:textId="77777777" w:rsidR="009413C8" w:rsidRPr="000E4B10" w:rsidRDefault="009413C8" w:rsidP="001632FF">
      <w:pPr>
        <w:numPr>
          <w:ilvl w:val="1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отсутствует;</w:t>
      </w:r>
    </w:p>
    <w:p w14:paraId="27049FD6" w14:textId="77777777" w:rsidR="009413C8" w:rsidRPr="000E4B10" w:rsidRDefault="009413C8" w:rsidP="001632FF">
      <w:pPr>
        <w:numPr>
          <w:ilvl w:val="1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3;</w:t>
      </w:r>
    </w:p>
    <w:p w14:paraId="7774A7FC" w14:textId="77777777" w:rsidR="009413C8" w:rsidRPr="000E4B10" w:rsidRDefault="009413C8" w:rsidP="001632FF">
      <w:pPr>
        <w:numPr>
          <w:ilvl w:val="1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13;</w:t>
      </w:r>
    </w:p>
    <w:p w14:paraId="515D672E" w14:textId="77777777" w:rsidR="009413C8" w:rsidRPr="000E4B10" w:rsidRDefault="009413C8" w:rsidP="001632FF">
      <w:pPr>
        <w:numPr>
          <w:ilvl w:val="1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9;</w:t>
      </w:r>
    </w:p>
    <w:p w14:paraId="074C3AA3" w14:textId="77777777" w:rsidR="009413C8" w:rsidRPr="000E4B10" w:rsidRDefault="009413C8" w:rsidP="001632FF">
      <w:pPr>
        <w:numPr>
          <w:ilvl w:val="1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6.</w:t>
      </w:r>
    </w:p>
    <w:p w14:paraId="12723A69" w14:textId="77777777" w:rsidR="009413C8" w:rsidRPr="000E4B10" w:rsidRDefault="009413C8" w:rsidP="001632FF">
      <w:pPr>
        <w:numPr>
          <w:ilvl w:val="0"/>
          <w:numId w:val="22"/>
        </w:numPr>
        <w:tabs>
          <w:tab w:val="clear" w:pos="567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Для следующих значений признака: 3, 3, 3, 4, 4, 6, 7, 9, 9 Мода —</w:t>
      </w:r>
    </w:p>
    <w:p w14:paraId="433794A7" w14:textId="77777777" w:rsidR="009413C8" w:rsidRPr="000E4B10" w:rsidRDefault="009413C8" w:rsidP="001632FF">
      <w:pPr>
        <w:numPr>
          <w:ilvl w:val="1"/>
          <w:numId w:val="25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отсутствует;</w:t>
      </w:r>
    </w:p>
    <w:p w14:paraId="464EA196" w14:textId="77777777" w:rsidR="009413C8" w:rsidRPr="000E4B10" w:rsidRDefault="009413C8" w:rsidP="001632FF">
      <w:pPr>
        <w:numPr>
          <w:ilvl w:val="1"/>
          <w:numId w:val="25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3;</w:t>
      </w:r>
    </w:p>
    <w:p w14:paraId="5199C5F1" w14:textId="77777777" w:rsidR="009413C8" w:rsidRPr="000E4B10" w:rsidRDefault="009413C8" w:rsidP="001632FF">
      <w:pPr>
        <w:numPr>
          <w:ilvl w:val="1"/>
          <w:numId w:val="25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13;</w:t>
      </w:r>
    </w:p>
    <w:p w14:paraId="134B8F36" w14:textId="77777777" w:rsidR="009413C8" w:rsidRPr="000E4B10" w:rsidRDefault="009413C8" w:rsidP="001632FF">
      <w:pPr>
        <w:numPr>
          <w:ilvl w:val="1"/>
          <w:numId w:val="25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9;</w:t>
      </w:r>
    </w:p>
    <w:p w14:paraId="54C1CA3B" w14:textId="77777777" w:rsidR="009413C8" w:rsidRPr="000E4B10" w:rsidRDefault="009413C8" w:rsidP="001632FF">
      <w:pPr>
        <w:numPr>
          <w:ilvl w:val="1"/>
          <w:numId w:val="25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sz w:val="28"/>
          <w:szCs w:val="28"/>
        </w:rPr>
        <w:t>равна 6.</w:t>
      </w:r>
    </w:p>
    <w:p w14:paraId="34913B2A" w14:textId="77777777" w:rsidR="000E4B10" w:rsidRDefault="000E4B10" w:rsidP="00DA07F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781B71" w14:textId="6054E991" w:rsidR="00375183" w:rsidRPr="000E4B10" w:rsidRDefault="00375183" w:rsidP="00DA07F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4B10">
        <w:rPr>
          <w:rFonts w:ascii="Times New Roman" w:hAnsi="Times New Roman"/>
          <w:b/>
          <w:sz w:val="28"/>
          <w:szCs w:val="28"/>
        </w:rPr>
        <w:t xml:space="preserve">Задача 1. </w:t>
      </w:r>
      <w:r w:rsidR="00DA07F0" w:rsidRPr="000E4B10">
        <w:rPr>
          <w:rFonts w:ascii="Times New Roman" w:hAnsi="Times New Roman"/>
          <w:sz w:val="28"/>
          <w:szCs w:val="28"/>
        </w:rPr>
        <w:t>Для определения доли сотрудников агрофирмы в возрасте старше 40 лет, была организована типическая выборка пропорционально численности мужского и женского пола с механическим отбором внутри групп. Общее число сотрудников – 12000 чел., в том числе мужчин 7000 и женщин 5000. На основании предыдущих обследований известно, что средняя из внутригрупповых дисперсий составила 1600. Определите необходимый объем выборки при вероятности 0,997 и ошибке 5%. Сделать вывод.</w:t>
      </w:r>
      <w:r w:rsidR="009413C8" w:rsidRPr="000E4B10">
        <w:rPr>
          <w:rFonts w:ascii="Times New Roman" w:hAnsi="Times New Roman"/>
          <w:sz w:val="28"/>
          <w:szCs w:val="28"/>
        </w:rPr>
        <w:t xml:space="preserve"> </w:t>
      </w:r>
    </w:p>
    <w:p w14:paraId="4ADA431C" w14:textId="77777777" w:rsidR="000E4B10" w:rsidRDefault="000E4B10" w:rsidP="00DA07F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D5AE194" w14:textId="77777777" w:rsidR="000E4B10" w:rsidRDefault="000E4B1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FC18800" w14:textId="324D5FA4" w:rsidR="00DA07F0" w:rsidRPr="000E4B10" w:rsidRDefault="00375183" w:rsidP="00DA07F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4B10">
        <w:rPr>
          <w:rFonts w:ascii="Times New Roman" w:hAnsi="Times New Roman"/>
          <w:b/>
          <w:sz w:val="28"/>
          <w:szCs w:val="28"/>
        </w:rPr>
        <w:lastRenderedPageBreak/>
        <w:t xml:space="preserve">Задача 2. </w:t>
      </w:r>
      <w:r w:rsidR="00DA07F0" w:rsidRPr="000E4B10">
        <w:rPr>
          <w:rFonts w:ascii="Times New Roman" w:hAnsi="Times New Roman"/>
          <w:bCs/>
          <w:sz w:val="28"/>
          <w:szCs w:val="28"/>
        </w:rPr>
        <w:t>По исходным данным определить средний объем добычи минеральных вод. Какую среднюю величину вы использовали? Объемы добычи минеральных вод в регионе КМВ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1529"/>
        <w:gridCol w:w="1059"/>
        <w:gridCol w:w="774"/>
        <w:gridCol w:w="774"/>
        <w:gridCol w:w="774"/>
        <w:gridCol w:w="774"/>
        <w:gridCol w:w="774"/>
        <w:gridCol w:w="774"/>
        <w:gridCol w:w="774"/>
        <w:gridCol w:w="14"/>
        <w:gridCol w:w="6"/>
        <w:gridCol w:w="9"/>
      </w:tblGrid>
      <w:tr w:rsidR="00DA07F0" w:rsidRPr="000E4B10" w14:paraId="7F588564" w14:textId="77777777" w:rsidTr="009D4B10">
        <w:trPr>
          <w:trHeight w:val="284"/>
          <w:jc w:val="center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E8B72EB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Полезное ископаемое</w:t>
            </w: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6C47239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598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95EA7CF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Объемы добычи по годам</w:t>
            </w:r>
          </w:p>
        </w:tc>
      </w:tr>
      <w:tr w:rsidR="00DA07F0" w:rsidRPr="000E4B10" w14:paraId="1E464C68" w14:textId="77777777" w:rsidTr="009D4B10">
        <w:trPr>
          <w:trHeight w:val="293"/>
          <w:jc w:val="center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23B54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AAB82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0825139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272F4FD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1F2D5C5D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A3D1615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484E33F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90EA387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1A4625C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A5E480D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0" w:type="auto"/>
            <w:vAlign w:val="center"/>
          </w:tcPr>
          <w:p w14:paraId="6DFEF263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8A5ADBC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706E32F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7F0" w:rsidRPr="000E4B10" w14:paraId="4E90A666" w14:textId="77777777" w:rsidTr="009D4B10">
        <w:trPr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9EDEC74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Минеральная вода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794DA3D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тыс.м</w:t>
            </w:r>
            <w:proofErr w:type="gramEnd"/>
            <w:r w:rsidRPr="000E4B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484FD32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1223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CF2595B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85ACB01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E2AC21F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9661A85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1133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D143283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1049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AE2AF65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56F8D6F" w14:textId="77777777" w:rsidR="00DA07F0" w:rsidRPr="000E4B10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4B10">
              <w:rPr>
                <w:rFonts w:ascii="Times New Roman" w:hAnsi="Times New Roman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0" w:type="auto"/>
            <w:vAlign w:val="center"/>
          </w:tcPr>
          <w:p w14:paraId="4391A9B3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2811B7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3C8395" w14:textId="77777777" w:rsidR="00DA07F0" w:rsidRPr="000E4B10" w:rsidRDefault="00DA07F0" w:rsidP="009D4B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4C6488" w14:textId="77777777" w:rsidR="009413C8" w:rsidRPr="009413C8" w:rsidRDefault="009413C8" w:rsidP="00DA07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B98833" w14:textId="77777777" w:rsidR="009413C8" w:rsidRPr="009413C8" w:rsidRDefault="009413C8" w:rsidP="009413C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E2C1C5" w14:textId="53F27D8B" w:rsidR="00275482" w:rsidRDefault="00275482">
      <w:pPr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275482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B74FE"/>
    <w:rsid w:val="000D1C47"/>
    <w:rsid w:val="000D4104"/>
    <w:rsid w:val="000E337E"/>
    <w:rsid w:val="000E4B10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96</cp:revision>
  <cp:lastPrinted>2019-05-07T15:14:00Z</cp:lastPrinted>
  <dcterms:created xsi:type="dcterms:W3CDTF">2018-01-30T05:16:00Z</dcterms:created>
  <dcterms:modified xsi:type="dcterms:W3CDTF">2020-12-08T06:23:00Z</dcterms:modified>
</cp:coreProperties>
</file>